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DCB" w14:textId="1394D3B9" w:rsidR="008B281C" w:rsidRDefault="008B281C">
      <w:pPr>
        <w:rPr>
          <w:rFonts w:ascii="Luminari" w:hAnsi="Luminari"/>
          <w:b/>
          <w:bCs/>
          <w:sz w:val="24"/>
          <w:szCs w:val="24"/>
          <w:u w:val="double"/>
        </w:rPr>
      </w:pPr>
      <w:r w:rsidRPr="008B281C">
        <w:rPr>
          <w:rFonts w:ascii="Luminari" w:hAnsi="Luminari"/>
          <w:b/>
          <w:bCs/>
          <w:sz w:val="24"/>
          <w:szCs w:val="24"/>
          <w:u w:val="double"/>
        </w:rPr>
        <w:t>Μεταπτυχιακά σεμινάρια ακαδημαϊκού έτους 2021-2022</w:t>
      </w:r>
    </w:p>
    <w:p w14:paraId="4F8B1927" w14:textId="77777777" w:rsidR="0007082F" w:rsidRPr="008B281C" w:rsidRDefault="0007082F">
      <w:pPr>
        <w:rPr>
          <w:rFonts w:ascii="Luminari" w:hAnsi="Luminari"/>
          <w:b/>
          <w:bCs/>
          <w:sz w:val="24"/>
          <w:szCs w:val="24"/>
          <w:u w:val="double"/>
        </w:rPr>
      </w:pPr>
    </w:p>
    <w:p w14:paraId="59B1A8DE" w14:textId="34F8E7D9" w:rsidR="008B281C" w:rsidRPr="008B281C" w:rsidRDefault="008B281C">
      <w:pPr>
        <w:rPr>
          <w:rFonts w:ascii="Luminari" w:hAnsi="Luminari"/>
          <w:b/>
          <w:bCs/>
          <w:sz w:val="24"/>
          <w:szCs w:val="24"/>
          <w:u w:val="double"/>
        </w:rPr>
      </w:pPr>
      <w:r w:rsidRPr="008B281C">
        <w:rPr>
          <w:rFonts w:ascii="Luminari" w:hAnsi="Luminari"/>
          <w:b/>
          <w:bCs/>
          <w:sz w:val="24"/>
          <w:szCs w:val="24"/>
          <w:u w:val="double"/>
        </w:rPr>
        <w:t>Α’ εξάμηνο</w:t>
      </w:r>
    </w:p>
    <w:p w14:paraId="1E00CBE9" w14:textId="43D0AB57" w:rsidR="0029501D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 xml:space="preserve">Λογοτεχνικοί πάπυροι της </w:t>
      </w:r>
      <w:proofErr w:type="spellStart"/>
      <w:r w:rsidRPr="0029501D">
        <w:rPr>
          <w:rFonts w:ascii="Luminari" w:hAnsi="Luminari"/>
          <w:b/>
          <w:sz w:val="24"/>
          <w:szCs w:val="24"/>
        </w:rPr>
        <w:t>πτολεμαϊκής</w:t>
      </w:r>
      <w:proofErr w:type="spellEnd"/>
      <w:r w:rsidRPr="0029501D">
        <w:rPr>
          <w:rFonts w:ascii="Luminari" w:hAnsi="Luminari"/>
          <w:b/>
          <w:sz w:val="24"/>
          <w:szCs w:val="24"/>
        </w:rPr>
        <w:t xml:space="preserve"> περιόδου</w:t>
      </w:r>
      <w:r>
        <w:rPr>
          <w:rFonts w:ascii="Luminari" w:hAnsi="Luminari"/>
          <w:b/>
          <w:sz w:val="24"/>
          <w:szCs w:val="24"/>
        </w:rPr>
        <w:tab/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Μ. </w:t>
      </w:r>
      <w:r w:rsidRPr="0029501D">
        <w:rPr>
          <w:rFonts w:ascii="Luminari" w:hAnsi="Luminari"/>
          <w:b/>
          <w:sz w:val="24"/>
          <w:szCs w:val="24"/>
        </w:rPr>
        <w:t>Θ</w:t>
      </w:r>
      <w:r>
        <w:rPr>
          <w:rFonts w:ascii="Luminari" w:hAnsi="Luminari"/>
          <w:b/>
          <w:sz w:val="24"/>
          <w:szCs w:val="24"/>
        </w:rPr>
        <w:t>ωμά</w:t>
      </w:r>
    </w:p>
    <w:p w14:paraId="29301ED4" w14:textId="6F8835C3" w:rsidR="0029501D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 xml:space="preserve">Έγγραφα της </w:t>
      </w:r>
      <w:proofErr w:type="spellStart"/>
      <w:r w:rsidRPr="0029501D">
        <w:rPr>
          <w:rFonts w:ascii="Luminari" w:hAnsi="Luminari"/>
          <w:b/>
          <w:sz w:val="24"/>
          <w:szCs w:val="24"/>
        </w:rPr>
        <w:t>πτολεμαϊκής</w:t>
      </w:r>
      <w:proofErr w:type="spellEnd"/>
      <w:r w:rsidRPr="0029501D">
        <w:rPr>
          <w:rFonts w:ascii="Luminari" w:hAnsi="Luminari"/>
          <w:b/>
          <w:sz w:val="24"/>
          <w:szCs w:val="24"/>
        </w:rPr>
        <w:t xml:space="preserve"> περιόδου                            </w:t>
      </w:r>
      <w:r>
        <w:rPr>
          <w:rFonts w:ascii="Luminari" w:hAnsi="Luminari"/>
          <w:b/>
          <w:sz w:val="24"/>
          <w:szCs w:val="24"/>
        </w:rPr>
        <w:tab/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Κ</w:t>
      </w:r>
      <w:r>
        <w:rPr>
          <w:rFonts w:ascii="Luminari" w:hAnsi="Luminari"/>
          <w:b/>
          <w:sz w:val="24"/>
          <w:szCs w:val="24"/>
        </w:rPr>
        <w:t>ορολή</w:t>
      </w:r>
      <w:proofErr w:type="spellEnd"/>
    </w:p>
    <w:p w14:paraId="0434664C" w14:textId="2239A872" w:rsidR="0007082F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 xml:space="preserve">Η ελληνόφωνη Αίγυπτος και ο κόσμος της                   </w:t>
      </w:r>
      <w:r>
        <w:rPr>
          <w:rFonts w:ascii="Luminari" w:hAnsi="Luminari"/>
          <w:b/>
          <w:sz w:val="24"/>
          <w:szCs w:val="24"/>
        </w:rPr>
        <w:tab/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Μ. </w:t>
      </w:r>
      <w:r w:rsidRPr="0029501D">
        <w:rPr>
          <w:rFonts w:ascii="Luminari" w:hAnsi="Luminari"/>
          <w:b/>
          <w:sz w:val="24"/>
          <w:szCs w:val="24"/>
        </w:rPr>
        <w:t>Θ</w:t>
      </w:r>
      <w:r>
        <w:rPr>
          <w:rFonts w:ascii="Luminari" w:hAnsi="Luminari"/>
          <w:b/>
          <w:sz w:val="24"/>
          <w:szCs w:val="24"/>
        </w:rPr>
        <w:t>ωμά</w:t>
      </w:r>
    </w:p>
    <w:p w14:paraId="48E8D6C1" w14:textId="77777777" w:rsid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</w:p>
    <w:p w14:paraId="1F083382" w14:textId="367BB10F" w:rsidR="0007082F" w:rsidRDefault="0007082F" w:rsidP="0007082F">
      <w:pPr>
        <w:jc w:val="both"/>
        <w:rPr>
          <w:rFonts w:ascii="Luminari" w:hAnsi="Luminari"/>
          <w:b/>
          <w:sz w:val="24"/>
          <w:szCs w:val="24"/>
          <w:u w:val="double"/>
        </w:rPr>
      </w:pPr>
      <w:r w:rsidRPr="0007082F">
        <w:rPr>
          <w:rFonts w:ascii="Luminari" w:hAnsi="Luminari"/>
          <w:b/>
          <w:sz w:val="24"/>
          <w:szCs w:val="24"/>
          <w:u w:val="double"/>
        </w:rPr>
        <w:t>Γ’ εξάμηνο</w:t>
      </w:r>
    </w:p>
    <w:p w14:paraId="60B60865" w14:textId="77777777" w:rsidR="0029501D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>Λογοτεχνικοί πάπυροι της βυζαντινής</w:t>
      </w:r>
    </w:p>
    <w:p w14:paraId="426CF936" w14:textId="1867E571" w:rsidR="0029501D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 xml:space="preserve">και πρώιμης αραβικής περιόδου                         </w:t>
      </w:r>
      <w:r>
        <w:rPr>
          <w:rFonts w:ascii="Luminari" w:hAnsi="Luminari"/>
          <w:b/>
          <w:sz w:val="24"/>
          <w:szCs w:val="24"/>
        </w:rPr>
        <w:tab/>
      </w:r>
      <w:proofErr w:type="spellStart"/>
      <w:r>
        <w:rPr>
          <w:rFonts w:ascii="Luminari" w:hAnsi="Luminari"/>
          <w:b/>
          <w:sz w:val="24"/>
          <w:szCs w:val="24"/>
        </w:rPr>
        <w:t>Ρ.</w:t>
      </w:r>
      <w:r w:rsidRPr="0029501D">
        <w:rPr>
          <w:rFonts w:ascii="Luminari" w:hAnsi="Luminari"/>
          <w:b/>
          <w:sz w:val="24"/>
          <w:szCs w:val="24"/>
        </w:rPr>
        <w:t>Χ</w:t>
      </w:r>
      <w:r>
        <w:rPr>
          <w:rFonts w:ascii="Luminari" w:hAnsi="Luminari"/>
          <w:b/>
          <w:sz w:val="24"/>
          <w:szCs w:val="24"/>
        </w:rPr>
        <w:t>ατζηλάμπρου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</w:p>
    <w:p w14:paraId="6F6E8D7A" w14:textId="77777777" w:rsidR="0029501D" w:rsidRPr="0029501D" w:rsidRDefault="0029501D" w:rsidP="0029501D">
      <w:pPr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>Έγγραφα της βυζαντινής και πρώιμης</w:t>
      </w:r>
    </w:p>
    <w:p w14:paraId="7F366A37" w14:textId="6B5E6CE9" w:rsidR="0029501D" w:rsidRPr="0029501D" w:rsidRDefault="0029501D" w:rsidP="0029501D">
      <w:pPr>
        <w:rPr>
          <w:rFonts w:ascii="Luminari" w:hAnsi="Luminari"/>
          <w:b/>
          <w:sz w:val="24"/>
          <w:szCs w:val="24"/>
        </w:rPr>
      </w:pPr>
      <w:r w:rsidRPr="0029501D">
        <w:rPr>
          <w:rFonts w:ascii="Luminari" w:hAnsi="Luminari"/>
          <w:b/>
          <w:sz w:val="24"/>
          <w:szCs w:val="24"/>
        </w:rPr>
        <w:t xml:space="preserve">αραβικής περιόδου                                                 </w:t>
      </w:r>
      <w:r>
        <w:rPr>
          <w:rFonts w:ascii="Luminari" w:hAnsi="Luminari"/>
          <w:b/>
          <w:sz w:val="24"/>
          <w:szCs w:val="24"/>
        </w:rPr>
        <w:tab/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Κ</w:t>
      </w:r>
      <w:r>
        <w:rPr>
          <w:rFonts w:ascii="Luminari" w:hAnsi="Luminari"/>
          <w:b/>
          <w:sz w:val="24"/>
          <w:szCs w:val="24"/>
        </w:rPr>
        <w:t>ορολή</w:t>
      </w:r>
      <w:proofErr w:type="spellEnd"/>
    </w:p>
    <w:p w14:paraId="3EAF892A" w14:textId="1839ACF3" w:rsidR="0029501D" w:rsidRPr="0029501D" w:rsidRDefault="0029501D" w:rsidP="0029501D">
      <w:pPr>
        <w:jc w:val="both"/>
        <w:rPr>
          <w:rFonts w:ascii="Luminari" w:hAnsi="Luminari"/>
          <w:b/>
          <w:sz w:val="24"/>
          <w:szCs w:val="24"/>
        </w:rPr>
      </w:pPr>
      <w:proofErr w:type="spellStart"/>
      <w:r w:rsidRPr="0029501D">
        <w:rPr>
          <w:rFonts w:ascii="Luminari" w:hAnsi="Luminari"/>
          <w:b/>
          <w:sz w:val="24"/>
          <w:szCs w:val="24"/>
        </w:rPr>
        <w:t>Κειμενική</w:t>
      </w:r>
      <w:proofErr w:type="spellEnd"/>
      <w:r w:rsidRPr="0029501D">
        <w:rPr>
          <w:rFonts w:ascii="Luminari" w:hAnsi="Luminari"/>
          <w:b/>
          <w:sz w:val="24"/>
          <w:szCs w:val="24"/>
        </w:rPr>
        <w:t xml:space="preserve"> κριτική των παπύρων                         </w:t>
      </w:r>
      <w:r>
        <w:rPr>
          <w:rFonts w:ascii="Luminari" w:hAnsi="Luminari"/>
          <w:b/>
          <w:sz w:val="24"/>
          <w:szCs w:val="24"/>
        </w:rPr>
        <w:tab/>
        <w:t xml:space="preserve">Α. </w:t>
      </w:r>
      <w:proofErr w:type="spellStart"/>
      <w:r w:rsidRPr="0029501D">
        <w:rPr>
          <w:rFonts w:ascii="Luminari" w:hAnsi="Luminari"/>
          <w:b/>
          <w:sz w:val="24"/>
          <w:szCs w:val="24"/>
        </w:rPr>
        <w:t>Π</w:t>
      </w:r>
      <w:r>
        <w:rPr>
          <w:rFonts w:ascii="Luminari" w:hAnsi="Luminari"/>
          <w:b/>
          <w:sz w:val="24"/>
          <w:szCs w:val="24"/>
        </w:rPr>
        <w:t>απαθωμάς</w:t>
      </w:r>
      <w:proofErr w:type="spellEnd"/>
      <w:r w:rsidRPr="0029501D">
        <w:rPr>
          <w:rFonts w:ascii="Luminari" w:hAnsi="Luminari"/>
          <w:b/>
          <w:sz w:val="24"/>
          <w:szCs w:val="24"/>
        </w:rPr>
        <w:t>-</w:t>
      </w:r>
      <w:r>
        <w:rPr>
          <w:rFonts w:ascii="Luminari" w:hAnsi="Luminari"/>
          <w:b/>
          <w:sz w:val="24"/>
          <w:szCs w:val="24"/>
        </w:rPr>
        <w:t xml:space="preserve">Μ/. </w:t>
      </w:r>
      <w:r w:rsidRPr="0029501D">
        <w:rPr>
          <w:rFonts w:ascii="Luminari" w:hAnsi="Luminari"/>
          <w:b/>
          <w:sz w:val="24"/>
          <w:szCs w:val="24"/>
        </w:rPr>
        <w:t>Θ</w:t>
      </w:r>
      <w:r>
        <w:rPr>
          <w:rFonts w:ascii="Luminari" w:hAnsi="Luminari"/>
          <w:b/>
          <w:sz w:val="24"/>
          <w:szCs w:val="24"/>
        </w:rPr>
        <w:t>ωμά</w:t>
      </w:r>
    </w:p>
    <w:p w14:paraId="6AE71A25" w14:textId="77777777" w:rsidR="008B281C" w:rsidRPr="008B281C" w:rsidRDefault="008B281C" w:rsidP="008B281C">
      <w:pPr>
        <w:rPr>
          <w:sz w:val="24"/>
          <w:szCs w:val="24"/>
        </w:rPr>
      </w:pPr>
    </w:p>
    <w:sectPr w:rsidR="008B281C" w:rsidRPr="008B2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minari">
    <w:panose1 w:val="02000505000000020004"/>
    <w:charset w:val="A1"/>
    <w:family w:val="auto"/>
    <w:pitch w:val="variable"/>
    <w:sig w:usb0="A00002EF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C"/>
    <w:rsid w:val="0007082F"/>
    <w:rsid w:val="0029501D"/>
    <w:rsid w:val="00425E67"/>
    <w:rsid w:val="00450FF2"/>
    <w:rsid w:val="005A04E0"/>
    <w:rsid w:val="008B281C"/>
    <w:rsid w:val="00B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E3C839"/>
  <w15:chartTrackingRefBased/>
  <w15:docId w15:val="{04030723-3422-984A-8D0C-92D9FB0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1C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1C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Fotou</dc:creator>
  <cp:keywords/>
  <dc:description/>
  <cp:lastModifiedBy>Katerina Fotou</cp:lastModifiedBy>
  <cp:revision>2</cp:revision>
  <dcterms:created xsi:type="dcterms:W3CDTF">2022-01-11T07:25:00Z</dcterms:created>
  <dcterms:modified xsi:type="dcterms:W3CDTF">2022-01-11T07:25:00Z</dcterms:modified>
</cp:coreProperties>
</file>